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6A3" w14:textId="77777777" w:rsidR="00DC37B7" w:rsidRDefault="00DC37B7" w:rsidP="00C77696"/>
    <w:p w14:paraId="408B4AEE" w14:textId="0D19790A" w:rsidR="00C77696" w:rsidRDefault="00C77696" w:rsidP="00C77696">
      <w:pPr>
        <w:jc w:val="center"/>
        <w:rPr>
          <w:b/>
          <w:sz w:val="24"/>
          <w:szCs w:val="24"/>
          <w:u w:val="single"/>
        </w:rPr>
      </w:pPr>
      <w:r w:rsidRPr="00074611">
        <w:rPr>
          <w:b/>
          <w:sz w:val="24"/>
          <w:szCs w:val="24"/>
          <w:u w:val="single"/>
        </w:rPr>
        <w:t>Draft Agenda 20</w:t>
      </w:r>
      <w:r>
        <w:rPr>
          <w:b/>
          <w:sz w:val="24"/>
          <w:szCs w:val="24"/>
          <w:u w:val="single"/>
        </w:rPr>
        <w:t>2</w:t>
      </w:r>
      <w:r w:rsidR="00AE6224">
        <w:rPr>
          <w:b/>
          <w:sz w:val="24"/>
          <w:szCs w:val="24"/>
          <w:u w:val="single"/>
        </w:rPr>
        <w:t>2</w:t>
      </w:r>
      <w:r w:rsidRPr="00074611">
        <w:rPr>
          <w:b/>
          <w:sz w:val="24"/>
          <w:szCs w:val="24"/>
          <w:u w:val="single"/>
        </w:rPr>
        <w:t xml:space="preserve"> Conference</w:t>
      </w:r>
    </w:p>
    <w:p w14:paraId="3AC663D4" w14:textId="77777777" w:rsidR="00C77696" w:rsidRDefault="00C77696" w:rsidP="00C77696">
      <w:pPr>
        <w:jc w:val="center"/>
        <w:rPr>
          <w:b/>
          <w:sz w:val="24"/>
          <w:szCs w:val="24"/>
          <w:u w:val="single"/>
        </w:rPr>
      </w:pPr>
    </w:p>
    <w:p w14:paraId="67F08DE9" w14:textId="6EC71947" w:rsidR="00C77696" w:rsidRDefault="00C77696" w:rsidP="00C77696">
      <w:pPr>
        <w:rPr>
          <w:b/>
          <w:sz w:val="24"/>
          <w:szCs w:val="24"/>
        </w:rPr>
      </w:pPr>
      <w:r w:rsidRPr="007A7B88">
        <w:rPr>
          <w:b/>
          <w:sz w:val="24"/>
          <w:szCs w:val="24"/>
        </w:rPr>
        <w:t xml:space="preserve">August </w:t>
      </w:r>
      <w:r w:rsidR="00AE6224">
        <w:rPr>
          <w:b/>
          <w:sz w:val="24"/>
          <w:szCs w:val="24"/>
        </w:rPr>
        <w:t>29 – September 2</w:t>
      </w:r>
      <w:r w:rsidRPr="007A7B88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AE62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New Orleans, LA</w:t>
      </w:r>
    </w:p>
    <w:p w14:paraId="7C9A0C69" w14:textId="77777777" w:rsidR="00C77696" w:rsidRDefault="00C77696" w:rsidP="00C77696">
      <w:pPr>
        <w:rPr>
          <w:sz w:val="24"/>
          <w:szCs w:val="24"/>
        </w:rPr>
      </w:pPr>
    </w:p>
    <w:p w14:paraId="3CDB0B63" w14:textId="77777777" w:rsidR="00C77696" w:rsidRDefault="00C77696" w:rsidP="00C776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</w:t>
      </w:r>
    </w:p>
    <w:p w14:paraId="3A509687" w14:textId="77777777" w:rsidR="00C77696" w:rsidRDefault="00C77696" w:rsidP="00C77696">
      <w:pPr>
        <w:rPr>
          <w:sz w:val="24"/>
          <w:szCs w:val="24"/>
        </w:rPr>
      </w:pPr>
      <w:r>
        <w:rPr>
          <w:sz w:val="24"/>
          <w:szCs w:val="24"/>
        </w:rPr>
        <w:t>1200-2000:</w:t>
      </w:r>
      <w:r>
        <w:rPr>
          <w:sz w:val="24"/>
          <w:szCs w:val="24"/>
        </w:rPr>
        <w:tab/>
        <w:t>Vendor Setup/Registration Set Up</w:t>
      </w:r>
    </w:p>
    <w:p w14:paraId="40AB9069" w14:textId="77777777" w:rsidR="00C77696" w:rsidRDefault="00C77696" w:rsidP="00C77696">
      <w:pPr>
        <w:rPr>
          <w:sz w:val="24"/>
          <w:szCs w:val="24"/>
        </w:rPr>
      </w:pPr>
      <w:r>
        <w:rPr>
          <w:sz w:val="24"/>
          <w:szCs w:val="24"/>
        </w:rPr>
        <w:t>1500-1600:</w:t>
      </w:r>
      <w:r>
        <w:rPr>
          <w:sz w:val="24"/>
          <w:szCs w:val="24"/>
        </w:rPr>
        <w:tab/>
        <w:t>Executive Board Meeting</w:t>
      </w:r>
    </w:p>
    <w:p w14:paraId="10CFDE0B" w14:textId="6E0F2017" w:rsidR="00C77696" w:rsidRDefault="00C77696" w:rsidP="00C77696">
      <w:pPr>
        <w:rPr>
          <w:sz w:val="24"/>
          <w:szCs w:val="24"/>
        </w:rPr>
      </w:pPr>
      <w:r>
        <w:rPr>
          <w:sz w:val="24"/>
          <w:szCs w:val="24"/>
        </w:rPr>
        <w:t>1600-2000:</w:t>
      </w:r>
      <w:r>
        <w:rPr>
          <w:sz w:val="24"/>
          <w:szCs w:val="24"/>
        </w:rPr>
        <w:tab/>
        <w:t>Early Registration</w:t>
      </w:r>
    </w:p>
    <w:p w14:paraId="17046408" w14:textId="77777777" w:rsidR="00C77696" w:rsidRDefault="00C77696" w:rsidP="00C77696">
      <w:pPr>
        <w:rPr>
          <w:sz w:val="24"/>
          <w:szCs w:val="24"/>
          <w:u w:val="single"/>
        </w:rPr>
      </w:pPr>
    </w:p>
    <w:p w14:paraId="1E7E4852" w14:textId="77777777" w:rsidR="00C77696" w:rsidRPr="00527E6D" w:rsidRDefault="00C77696" w:rsidP="00C77696">
      <w:pPr>
        <w:rPr>
          <w:sz w:val="24"/>
          <w:szCs w:val="24"/>
          <w:u w:val="single"/>
        </w:rPr>
      </w:pPr>
      <w:r w:rsidRPr="007927D5">
        <w:rPr>
          <w:sz w:val="24"/>
          <w:szCs w:val="24"/>
          <w:u w:val="single"/>
        </w:rPr>
        <w:t>Monday</w:t>
      </w:r>
    </w:p>
    <w:p w14:paraId="6DA93B37" w14:textId="77777777" w:rsidR="00C77696" w:rsidRDefault="00C77696" w:rsidP="00C77696">
      <w:pPr>
        <w:rPr>
          <w:sz w:val="24"/>
          <w:szCs w:val="24"/>
        </w:rPr>
      </w:pPr>
      <w:r>
        <w:rPr>
          <w:sz w:val="24"/>
          <w:szCs w:val="24"/>
        </w:rPr>
        <w:t>0600-0800:</w:t>
      </w:r>
      <w:r>
        <w:rPr>
          <w:sz w:val="24"/>
          <w:szCs w:val="24"/>
        </w:rPr>
        <w:tab/>
        <w:t>Registration</w:t>
      </w:r>
    </w:p>
    <w:p w14:paraId="1051AD7C" w14:textId="77777777" w:rsidR="00C77696" w:rsidRPr="00A64840" w:rsidRDefault="00C77696" w:rsidP="00C77696">
      <w:pPr>
        <w:rPr>
          <w:color w:val="00B0F0"/>
          <w:sz w:val="24"/>
          <w:szCs w:val="24"/>
        </w:rPr>
      </w:pPr>
      <w:r w:rsidRPr="00A64840">
        <w:rPr>
          <w:sz w:val="24"/>
          <w:szCs w:val="24"/>
        </w:rPr>
        <w:t xml:space="preserve">0800-0900: </w:t>
      </w:r>
      <w:r w:rsidRPr="00A64840">
        <w:rPr>
          <w:sz w:val="24"/>
          <w:szCs w:val="24"/>
        </w:rPr>
        <w:tab/>
        <w:t>Opening Ceremonies – Dean Yamamoto</w:t>
      </w:r>
    </w:p>
    <w:p w14:paraId="2879354E" w14:textId="44F644F4" w:rsidR="00C77696" w:rsidRPr="00A64840" w:rsidRDefault="00C77696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0900-1200:</w:t>
      </w:r>
      <w:r w:rsidRPr="00A64840">
        <w:rPr>
          <w:sz w:val="24"/>
          <w:szCs w:val="24"/>
        </w:rPr>
        <w:tab/>
      </w:r>
      <w:r w:rsidR="006B4EEC" w:rsidRPr="00A64840">
        <w:rPr>
          <w:sz w:val="24"/>
          <w:szCs w:val="24"/>
        </w:rPr>
        <w:t>Fe</w:t>
      </w:r>
      <w:r w:rsidR="003A615B">
        <w:rPr>
          <w:sz w:val="24"/>
          <w:szCs w:val="24"/>
        </w:rPr>
        <w:t>n</w:t>
      </w:r>
      <w:r w:rsidR="006B4EEC" w:rsidRPr="00A64840">
        <w:rPr>
          <w:sz w:val="24"/>
          <w:szCs w:val="24"/>
        </w:rPr>
        <w:t xml:space="preserve">tanyl – Dean Kirby </w:t>
      </w:r>
      <w:r w:rsidR="00F142E5" w:rsidRPr="00A64840">
        <w:rPr>
          <w:sz w:val="24"/>
          <w:szCs w:val="24"/>
        </w:rPr>
        <w:t>–</w:t>
      </w:r>
      <w:r w:rsidR="00F26E39" w:rsidRPr="00A64840">
        <w:rPr>
          <w:sz w:val="24"/>
          <w:szCs w:val="24"/>
        </w:rPr>
        <w:t xml:space="preserve"> DEA</w:t>
      </w:r>
      <w:r w:rsidR="00F142E5" w:rsidRPr="00A64840">
        <w:rPr>
          <w:sz w:val="24"/>
          <w:szCs w:val="24"/>
        </w:rPr>
        <w:t xml:space="preserve"> </w:t>
      </w:r>
    </w:p>
    <w:p w14:paraId="4CFEC136" w14:textId="36C00D52" w:rsidR="00C77696" w:rsidRPr="00A64840" w:rsidRDefault="00C77696" w:rsidP="00C77696">
      <w:pPr>
        <w:rPr>
          <w:color w:val="00B0F0"/>
          <w:sz w:val="24"/>
          <w:szCs w:val="24"/>
        </w:rPr>
      </w:pPr>
      <w:r w:rsidRPr="00A64840">
        <w:rPr>
          <w:sz w:val="24"/>
          <w:szCs w:val="24"/>
        </w:rPr>
        <w:t>1300-1</w:t>
      </w:r>
      <w:r w:rsidR="00FA092E" w:rsidRPr="00A64840">
        <w:rPr>
          <w:sz w:val="24"/>
          <w:szCs w:val="24"/>
        </w:rPr>
        <w:t>4</w:t>
      </w:r>
      <w:r w:rsidRPr="00A64840">
        <w:rPr>
          <w:sz w:val="24"/>
          <w:szCs w:val="24"/>
        </w:rPr>
        <w:t>00:</w:t>
      </w:r>
      <w:r w:rsidRPr="00A64840">
        <w:rPr>
          <w:sz w:val="24"/>
          <w:szCs w:val="24"/>
        </w:rPr>
        <w:tab/>
      </w:r>
      <w:r w:rsidR="00EC019A" w:rsidRPr="00A64840">
        <w:rPr>
          <w:sz w:val="24"/>
          <w:szCs w:val="24"/>
        </w:rPr>
        <w:t xml:space="preserve">Modified Lab Trends </w:t>
      </w:r>
      <w:r w:rsidR="00D1285A" w:rsidRPr="00A64840">
        <w:rPr>
          <w:sz w:val="24"/>
          <w:szCs w:val="24"/>
        </w:rPr>
        <w:t>–</w:t>
      </w:r>
      <w:r w:rsidR="00EC019A" w:rsidRPr="00A64840">
        <w:rPr>
          <w:sz w:val="24"/>
          <w:szCs w:val="24"/>
        </w:rPr>
        <w:t xml:space="preserve"> DEA</w:t>
      </w:r>
      <w:r w:rsidR="00D1285A" w:rsidRPr="00A64840">
        <w:rPr>
          <w:sz w:val="24"/>
          <w:szCs w:val="24"/>
        </w:rPr>
        <w:t xml:space="preserve"> – Pat </w:t>
      </w:r>
      <w:proofErr w:type="spellStart"/>
      <w:r w:rsidR="00D1285A" w:rsidRPr="00A64840">
        <w:rPr>
          <w:sz w:val="24"/>
          <w:szCs w:val="24"/>
        </w:rPr>
        <w:t>Johnakin</w:t>
      </w:r>
      <w:proofErr w:type="spellEnd"/>
      <w:r w:rsidR="00AA7135" w:rsidRPr="00A64840">
        <w:rPr>
          <w:sz w:val="24"/>
          <w:szCs w:val="24"/>
        </w:rPr>
        <w:t xml:space="preserve"> </w:t>
      </w:r>
    </w:p>
    <w:p w14:paraId="64470038" w14:textId="00CBE3FA" w:rsidR="00C77696" w:rsidRDefault="00C77696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1</w:t>
      </w:r>
      <w:r w:rsidR="00FA092E" w:rsidRPr="00A64840">
        <w:rPr>
          <w:sz w:val="24"/>
          <w:szCs w:val="24"/>
        </w:rPr>
        <w:t>4</w:t>
      </w:r>
      <w:r w:rsidRPr="00A64840">
        <w:rPr>
          <w:sz w:val="24"/>
          <w:szCs w:val="24"/>
        </w:rPr>
        <w:t>00-1</w:t>
      </w:r>
      <w:r w:rsidR="00FA092E" w:rsidRPr="00A64840">
        <w:rPr>
          <w:sz w:val="24"/>
          <w:szCs w:val="24"/>
        </w:rPr>
        <w:t>6</w:t>
      </w:r>
      <w:r w:rsidRPr="00A64840">
        <w:rPr>
          <w:sz w:val="24"/>
          <w:szCs w:val="24"/>
        </w:rPr>
        <w:t xml:space="preserve">00:   Tyrone Miles – Case Study on THC fire investigation </w:t>
      </w:r>
    </w:p>
    <w:p w14:paraId="42A7655C" w14:textId="77777777" w:rsidR="00C77696" w:rsidRDefault="00C77696" w:rsidP="00C77696">
      <w:pPr>
        <w:rPr>
          <w:sz w:val="24"/>
          <w:szCs w:val="24"/>
          <w:u w:val="single"/>
        </w:rPr>
      </w:pPr>
    </w:p>
    <w:p w14:paraId="2AE8571C" w14:textId="77777777" w:rsidR="00C77696" w:rsidRPr="00BD7BAF" w:rsidRDefault="00C77696" w:rsidP="00C77696">
      <w:pPr>
        <w:rPr>
          <w:color w:val="00B0F0"/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</w:t>
      </w:r>
    </w:p>
    <w:p w14:paraId="17E4E454" w14:textId="7F50782A" w:rsidR="00C77696" w:rsidRPr="00A64840" w:rsidRDefault="00C77696" w:rsidP="00C77696">
      <w:pPr>
        <w:rPr>
          <w:color w:val="00B0F0"/>
          <w:sz w:val="24"/>
          <w:szCs w:val="24"/>
        </w:rPr>
      </w:pPr>
      <w:r w:rsidRPr="00A64840">
        <w:rPr>
          <w:sz w:val="24"/>
          <w:szCs w:val="24"/>
        </w:rPr>
        <w:t>0800-1700:</w:t>
      </w:r>
      <w:r w:rsidRPr="00A64840">
        <w:rPr>
          <w:sz w:val="24"/>
          <w:szCs w:val="24"/>
        </w:rPr>
        <w:tab/>
        <w:t>Basic Recert</w:t>
      </w:r>
      <w:r w:rsidR="007C70C7" w:rsidRPr="00A64840">
        <w:rPr>
          <w:sz w:val="24"/>
          <w:szCs w:val="24"/>
        </w:rPr>
        <w:t xml:space="preserve"> – DEA </w:t>
      </w:r>
      <w:r w:rsidR="003A615B">
        <w:rPr>
          <w:sz w:val="24"/>
          <w:szCs w:val="24"/>
        </w:rPr>
        <w:t>/ NES</w:t>
      </w:r>
    </w:p>
    <w:p w14:paraId="3C0B197A" w14:textId="1A88CEF5" w:rsidR="00C77696" w:rsidRPr="00A64840" w:rsidRDefault="00C77696" w:rsidP="00C77696">
      <w:pPr>
        <w:rPr>
          <w:sz w:val="24"/>
          <w:szCs w:val="24"/>
        </w:rPr>
      </w:pPr>
      <w:bookmarkStart w:id="0" w:name="_Hlk9413378"/>
      <w:r w:rsidRPr="00A64840">
        <w:rPr>
          <w:sz w:val="24"/>
          <w:szCs w:val="24"/>
        </w:rPr>
        <w:t xml:space="preserve">0800-1700:   Level A – Day 1 </w:t>
      </w:r>
      <w:r w:rsidR="003A615B">
        <w:rPr>
          <w:sz w:val="24"/>
          <w:szCs w:val="24"/>
        </w:rPr>
        <w:t>- NES</w:t>
      </w:r>
    </w:p>
    <w:p w14:paraId="23A8AC01" w14:textId="0D784368" w:rsidR="002D4AD0" w:rsidRPr="00A64840" w:rsidRDefault="002D4AD0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 xml:space="preserve">0800-1700:   Dark Web / </w:t>
      </w:r>
      <w:proofErr w:type="gramStart"/>
      <w:r w:rsidRPr="00A64840">
        <w:rPr>
          <w:sz w:val="24"/>
          <w:szCs w:val="24"/>
        </w:rPr>
        <w:t>Social Media</w:t>
      </w:r>
      <w:proofErr w:type="gramEnd"/>
      <w:r w:rsidRPr="00A64840">
        <w:rPr>
          <w:sz w:val="24"/>
          <w:szCs w:val="24"/>
        </w:rPr>
        <w:t xml:space="preserve"> – RCTA </w:t>
      </w:r>
    </w:p>
    <w:bookmarkEnd w:id="0"/>
    <w:p w14:paraId="10DD38A9" w14:textId="1330C4FB" w:rsidR="00C77696" w:rsidRPr="00A64840" w:rsidRDefault="00C0516D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 xml:space="preserve">0800-1200: </w:t>
      </w:r>
      <w:r w:rsidR="00BF39BF" w:rsidRPr="00A64840">
        <w:rPr>
          <w:sz w:val="24"/>
          <w:szCs w:val="24"/>
        </w:rPr>
        <w:tab/>
      </w:r>
      <w:r w:rsidR="00C87D14" w:rsidRPr="00A64840">
        <w:rPr>
          <w:sz w:val="24"/>
          <w:szCs w:val="24"/>
        </w:rPr>
        <w:t>Gas Monitor Training, Fit Testing, Level A-D Overview</w:t>
      </w:r>
      <w:r w:rsidR="00165CD9" w:rsidRPr="00A64840">
        <w:rPr>
          <w:sz w:val="24"/>
          <w:szCs w:val="24"/>
        </w:rPr>
        <w:t xml:space="preserve"> – Pat Crawford</w:t>
      </w:r>
    </w:p>
    <w:p w14:paraId="065ACAE2" w14:textId="59BE9B4F" w:rsidR="003E1FAA" w:rsidRPr="00A64840" w:rsidRDefault="004E4B0F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1300-1700:</w:t>
      </w:r>
      <w:r w:rsidR="00BF39BF" w:rsidRPr="00A64840">
        <w:rPr>
          <w:sz w:val="24"/>
          <w:szCs w:val="24"/>
        </w:rPr>
        <w:tab/>
      </w:r>
      <w:r w:rsidR="003E1FAA" w:rsidRPr="00A64840">
        <w:rPr>
          <w:sz w:val="24"/>
          <w:szCs w:val="24"/>
        </w:rPr>
        <w:t>Bombs 101</w:t>
      </w:r>
      <w:r w:rsidR="00090E29" w:rsidRPr="00A64840">
        <w:rPr>
          <w:sz w:val="24"/>
          <w:szCs w:val="24"/>
        </w:rPr>
        <w:t xml:space="preserve"> – William Hunter</w:t>
      </w:r>
      <w:r w:rsidR="00AA7135" w:rsidRPr="00A64840">
        <w:rPr>
          <w:sz w:val="24"/>
          <w:szCs w:val="24"/>
        </w:rPr>
        <w:t xml:space="preserve"> </w:t>
      </w:r>
    </w:p>
    <w:p w14:paraId="0BEEB731" w14:textId="25662F82" w:rsidR="00C77696" w:rsidRDefault="007C70C7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0800-1700:</w:t>
      </w:r>
      <w:r w:rsidRPr="00A64840">
        <w:rPr>
          <w:sz w:val="24"/>
          <w:szCs w:val="24"/>
        </w:rPr>
        <w:tab/>
        <w:t xml:space="preserve">ACS Day 1 – DEA </w:t>
      </w:r>
      <w:r w:rsidR="003A615B">
        <w:rPr>
          <w:sz w:val="24"/>
          <w:szCs w:val="24"/>
        </w:rPr>
        <w:t>/ NES</w:t>
      </w:r>
    </w:p>
    <w:p w14:paraId="0A1E732B" w14:textId="7F77739D" w:rsidR="00496D6C" w:rsidRDefault="00496D6C" w:rsidP="00C77696">
      <w:pPr>
        <w:rPr>
          <w:sz w:val="24"/>
          <w:szCs w:val="24"/>
        </w:rPr>
      </w:pPr>
      <w:r>
        <w:rPr>
          <w:sz w:val="24"/>
          <w:szCs w:val="24"/>
        </w:rPr>
        <w:t>Hospitality</w:t>
      </w:r>
      <w:r w:rsidR="003A615B">
        <w:rPr>
          <w:sz w:val="24"/>
          <w:szCs w:val="24"/>
        </w:rPr>
        <w:t>:</w:t>
      </w:r>
      <w:r w:rsidR="003A615B">
        <w:rPr>
          <w:sz w:val="24"/>
          <w:szCs w:val="24"/>
        </w:rPr>
        <w:tab/>
        <w:t>Sponsored by SAFEWARE</w:t>
      </w:r>
    </w:p>
    <w:p w14:paraId="0E53B16F" w14:textId="433BEF40" w:rsidR="00C77696" w:rsidRDefault="00C77696" w:rsidP="00C77696">
      <w:pPr>
        <w:rPr>
          <w:sz w:val="24"/>
          <w:szCs w:val="24"/>
        </w:rPr>
      </w:pPr>
    </w:p>
    <w:p w14:paraId="6D5644D6" w14:textId="219BB6BC" w:rsidR="00A64840" w:rsidRDefault="00A64840" w:rsidP="00C77696">
      <w:pPr>
        <w:rPr>
          <w:sz w:val="24"/>
          <w:szCs w:val="24"/>
        </w:rPr>
      </w:pPr>
    </w:p>
    <w:p w14:paraId="6DBE20D6" w14:textId="31FEAA14" w:rsidR="00A64840" w:rsidRDefault="00A64840" w:rsidP="00C77696">
      <w:pPr>
        <w:rPr>
          <w:sz w:val="24"/>
          <w:szCs w:val="24"/>
        </w:rPr>
      </w:pPr>
    </w:p>
    <w:p w14:paraId="11CF9051" w14:textId="62E03F1A" w:rsidR="00A64840" w:rsidRDefault="00A64840" w:rsidP="00C77696">
      <w:pPr>
        <w:rPr>
          <w:sz w:val="24"/>
          <w:szCs w:val="24"/>
        </w:rPr>
      </w:pPr>
    </w:p>
    <w:p w14:paraId="4FE1B3D1" w14:textId="20BC3DEE" w:rsidR="00A64840" w:rsidRDefault="00A64840" w:rsidP="00C77696">
      <w:pPr>
        <w:rPr>
          <w:sz w:val="24"/>
          <w:szCs w:val="24"/>
        </w:rPr>
      </w:pPr>
    </w:p>
    <w:p w14:paraId="70A0A79A" w14:textId="77777777" w:rsidR="00A64840" w:rsidRDefault="00A64840" w:rsidP="00C77696">
      <w:pPr>
        <w:rPr>
          <w:sz w:val="24"/>
          <w:szCs w:val="24"/>
        </w:rPr>
      </w:pPr>
    </w:p>
    <w:p w14:paraId="1BC865FF" w14:textId="77777777" w:rsidR="003A615B" w:rsidRDefault="003A615B" w:rsidP="00C77696">
      <w:pPr>
        <w:rPr>
          <w:sz w:val="24"/>
          <w:szCs w:val="24"/>
          <w:u w:val="single"/>
        </w:rPr>
      </w:pPr>
    </w:p>
    <w:p w14:paraId="2AC1275D" w14:textId="77777777" w:rsidR="003A615B" w:rsidRDefault="003A615B" w:rsidP="00C77696">
      <w:pPr>
        <w:rPr>
          <w:sz w:val="24"/>
          <w:szCs w:val="24"/>
          <w:u w:val="single"/>
        </w:rPr>
      </w:pPr>
    </w:p>
    <w:p w14:paraId="775566E0" w14:textId="71FDA573" w:rsidR="00C77696" w:rsidRPr="00BD7BAF" w:rsidRDefault="00C77696" w:rsidP="00C77696">
      <w:pPr>
        <w:rPr>
          <w:sz w:val="24"/>
          <w:szCs w:val="24"/>
          <w:u w:val="single"/>
        </w:rPr>
      </w:pPr>
      <w:r w:rsidRPr="00BD7BAF">
        <w:rPr>
          <w:sz w:val="24"/>
          <w:szCs w:val="24"/>
          <w:u w:val="single"/>
        </w:rPr>
        <w:lastRenderedPageBreak/>
        <w:t>Wednesday</w:t>
      </w:r>
    </w:p>
    <w:p w14:paraId="3C50A98D" w14:textId="4CEFF4BD" w:rsidR="00C77696" w:rsidRPr="00A64840" w:rsidRDefault="00C77696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0800-1700:</w:t>
      </w:r>
      <w:r w:rsidRPr="00A64840">
        <w:rPr>
          <w:sz w:val="24"/>
          <w:szCs w:val="24"/>
        </w:rPr>
        <w:tab/>
        <w:t xml:space="preserve">Level A Day 2 </w:t>
      </w:r>
    </w:p>
    <w:p w14:paraId="7D855C16" w14:textId="7C5FF5BB" w:rsidR="00C77696" w:rsidRPr="00A64840" w:rsidRDefault="00C77696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0800-1200:</w:t>
      </w:r>
      <w:r w:rsidRPr="00A64840">
        <w:rPr>
          <w:sz w:val="24"/>
          <w:szCs w:val="24"/>
        </w:rPr>
        <w:tab/>
        <w:t xml:space="preserve">Robert </w:t>
      </w:r>
      <w:proofErr w:type="spellStart"/>
      <w:r w:rsidRPr="00A64840">
        <w:rPr>
          <w:sz w:val="24"/>
          <w:szCs w:val="24"/>
        </w:rPr>
        <w:t>Pennal</w:t>
      </w:r>
      <w:proofErr w:type="spellEnd"/>
      <w:r w:rsidRPr="00A64840">
        <w:rPr>
          <w:sz w:val="24"/>
          <w:szCs w:val="24"/>
        </w:rPr>
        <w:t xml:space="preserve"> – </w:t>
      </w:r>
      <w:proofErr w:type="spellStart"/>
      <w:r w:rsidR="001362A5" w:rsidRPr="00A64840">
        <w:rPr>
          <w:sz w:val="24"/>
          <w:szCs w:val="24"/>
        </w:rPr>
        <w:t>Narco</w:t>
      </w:r>
      <w:proofErr w:type="spellEnd"/>
      <w:r w:rsidR="001362A5" w:rsidRPr="00A64840">
        <w:rPr>
          <w:sz w:val="24"/>
          <w:szCs w:val="24"/>
        </w:rPr>
        <w:t xml:space="preserve"> Safety and Emerging Drug Trends</w:t>
      </w:r>
      <w:r w:rsidRPr="00A64840">
        <w:rPr>
          <w:sz w:val="24"/>
          <w:szCs w:val="24"/>
        </w:rPr>
        <w:t xml:space="preserve"> </w:t>
      </w:r>
    </w:p>
    <w:p w14:paraId="002ABE58" w14:textId="31DE7A20" w:rsidR="00C77696" w:rsidRPr="00A64840" w:rsidRDefault="00C77696" w:rsidP="00C77696">
      <w:pPr>
        <w:rPr>
          <w:color w:val="FF0000"/>
          <w:sz w:val="24"/>
          <w:szCs w:val="24"/>
        </w:rPr>
      </w:pPr>
      <w:r w:rsidRPr="00A64840">
        <w:rPr>
          <w:sz w:val="24"/>
          <w:szCs w:val="24"/>
        </w:rPr>
        <w:t>1300-15</w:t>
      </w:r>
      <w:r w:rsidR="00E10B83" w:rsidRPr="00A64840">
        <w:rPr>
          <w:sz w:val="24"/>
          <w:szCs w:val="24"/>
        </w:rPr>
        <w:t>00</w:t>
      </w:r>
      <w:r w:rsidRPr="00A64840">
        <w:rPr>
          <w:sz w:val="24"/>
          <w:szCs w:val="24"/>
        </w:rPr>
        <w:t>:</w:t>
      </w:r>
      <w:r w:rsidRPr="00A64840">
        <w:rPr>
          <w:sz w:val="24"/>
          <w:szCs w:val="24"/>
        </w:rPr>
        <w:tab/>
        <w:t>DEA, illicit drug production and smuggling trends in Mexico</w:t>
      </w:r>
      <w:r w:rsidR="007C70C7" w:rsidRPr="00A64840">
        <w:rPr>
          <w:sz w:val="24"/>
          <w:szCs w:val="24"/>
        </w:rPr>
        <w:t xml:space="preserve"> – DEA</w:t>
      </w:r>
      <w:r w:rsidR="00AA7135" w:rsidRPr="00A64840">
        <w:rPr>
          <w:sz w:val="24"/>
          <w:szCs w:val="24"/>
        </w:rPr>
        <w:t xml:space="preserve"> </w:t>
      </w:r>
    </w:p>
    <w:p w14:paraId="02D4DD4F" w14:textId="2A0D0B51" w:rsidR="00C77696" w:rsidRDefault="00C77696" w:rsidP="00C77696">
      <w:pPr>
        <w:rPr>
          <w:color w:val="000000" w:themeColor="text1"/>
          <w:sz w:val="24"/>
          <w:szCs w:val="24"/>
        </w:rPr>
      </w:pPr>
      <w:r w:rsidRPr="00A64840">
        <w:rPr>
          <w:sz w:val="24"/>
          <w:szCs w:val="24"/>
        </w:rPr>
        <w:t>15</w:t>
      </w:r>
      <w:r w:rsidR="00E10B83" w:rsidRPr="00A64840">
        <w:rPr>
          <w:sz w:val="24"/>
          <w:szCs w:val="24"/>
        </w:rPr>
        <w:t>00</w:t>
      </w:r>
      <w:r w:rsidRPr="00A64840">
        <w:rPr>
          <w:sz w:val="24"/>
          <w:szCs w:val="24"/>
        </w:rPr>
        <w:t>-16</w:t>
      </w:r>
      <w:r w:rsidR="00E10B83" w:rsidRPr="00A64840">
        <w:rPr>
          <w:sz w:val="24"/>
          <w:szCs w:val="24"/>
        </w:rPr>
        <w:t>00</w:t>
      </w:r>
      <w:r w:rsidRPr="00A64840">
        <w:rPr>
          <w:sz w:val="24"/>
          <w:szCs w:val="24"/>
        </w:rPr>
        <w:t>:</w:t>
      </w:r>
      <w:r w:rsidRPr="00A64840">
        <w:rPr>
          <w:sz w:val="24"/>
          <w:szCs w:val="24"/>
        </w:rPr>
        <w:tab/>
        <w:t xml:space="preserve">NPLEX (Ball Room) – </w:t>
      </w:r>
      <w:r w:rsidRPr="00A64840">
        <w:rPr>
          <w:color w:val="000000" w:themeColor="text1"/>
          <w:sz w:val="24"/>
          <w:szCs w:val="24"/>
        </w:rPr>
        <w:t>Krista McCormick</w:t>
      </w:r>
      <w:r>
        <w:rPr>
          <w:color w:val="000000" w:themeColor="text1"/>
          <w:sz w:val="24"/>
          <w:szCs w:val="24"/>
        </w:rPr>
        <w:t xml:space="preserve"> </w:t>
      </w:r>
    </w:p>
    <w:p w14:paraId="5CD80D78" w14:textId="6CE95B13" w:rsidR="00C77696" w:rsidRDefault="007C70C7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0800-1700:</w:t>
      </w:r>
      <w:r w:rsidRPr="00A64840">
        <w:rPr>
          <w:sz w:val="24"/>
          <w:szCs w:val="24"/>
        </w:rPr>
        <w:tab/>
        <w:t>ACS Day 2</w:t>
      </w:r>
      <w:r>
        <w:rPr>
          <w:sz w:val="24"/>
          <w:szCs w:val="24"/>
        </w:rPr>
        <w:t xml:space="preserve"> </w:t>
      </w:r>
      <w:r w:rsidR="00C77696">
        <w:rPr>
          <w:sz w:val="24"/>
          <w:szCs w:val="24"/>
        </w:rPr>
        <w:t xml:space="preserve">  </w:t>
      </w:r>
    </w:p>
    <w:p w14:paraId="4F57DE10" w14:textId="249B42ED" w:rsidR="00496D6C" w:rsidRPr="00807FA8" w:rsidRDefault="00496D6C" w:rsidP="00C77696">
      <w:pPr>
        <w:rPr>
          <w:color w:val="FF0000"/>
          <w:sz w:val="24"/>
          <w:szCs w:val="24"/>
        </w:rPr>
      </w:pPr>
    </w:p>
    <w:p w14:paraId="67898E22" w14:textId="77777777" w:rsidR="00C77696" w:rsidRDefault="00C77696" w:rsidP="00C77696">
      <w:pPr>
        <w:rPr>
          <w:sz w:val="24"/>
          <w:szCs w:val="24"/>
          <w:u w:val="single"/>
        </w:rPr>
      </w:pPr>
    </w:p>
    <w:p w14:paraId="231E8A84" w14:textId="0FF72C90" w:rsidR="00C77696" w:rsidRDefault="00C77696" w:rsidP="00C77696">
      <w:pPr>
        <w:rPr>
          <w:sz w:val="24"/>
          <w:szCs w:val="24"/>
          <w:u w:val="single"/>
        </w:rPr>
      </w:pPr>
      <w:r w:rsidRPr="00BD7BAF">
        <w:rPr>
          <w:sz w:val="24"/>
          <w:szCs w:val="24"/>
          <w:u w:val="single"/>
        </w:rPr>
        <w:t>Thursday</w:t>
      </w:r>
    </w:p>
    <w:p w14:paraId="18754165" w14:textId="698AA205" w:rsidR="00F26E39" w:rsidRPr="00A64840" w:rsidRDefault="00F26E39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0800-1700:</w:t>
      </w:r>
      <w:r w:rsidRPr="00A64840">
        <w:rPr>
          <w:sz w:val="24"/>
          <w:szCs w:val="24"/>
        </w:rPr>
        <w:tab/>
        <w:t>Site Safety</w:t>
      </w:r>
      <w:r w:rsidR="00F142E5" w:rsidRPr="00A64840">
        <w:rPr>
          <w:sz w:val="24"/>
          <w:szCs w:val="24"/>
        </w:rPr>
        <w:t xml:space="preserve"> </w:t>
      </w:r>
    </w:p>
    <w:p w14:paraId="65B4AD76" w14:textId="0390CC16" w:rsidR="00C77696" w:rsidRPr="00A64840" w:rsidRDefault="00D94229" w:rsidP="00C77696">
      <w:pPr>
        <w:rPr>
          <w:color w:val="00B0F0"/>
          <w:sz w:val="24"/>
          <w:szCs w:val="24"/>
        </w:rPr>
      </w:pPr>
      <w:r w:rsidRPr="00A64840">
        <w:rPr>
          <w:sz w:val="24"/>
          <w:szCs w:val="24"/>
        </w:rPr>
        <w:t>0800-1700:   Level A – Day 3</w:t>
      </w:r>
      <w:r w:rsidR="00F142E5" w:rsidRPr="00A64840">
        <w:rPr>
          <w:sz w:val="24"/>
          <w:szCs w:val="24"/>
        </w:rPr>
        <w:t xml:space="preserve"> </w:t>
      </w:r>
    </w:p>
    <w:p w14:paraId="6E4EBDF9" w14:textId="5E02BA13" w:rsidR="00263456" w:rsidRPr="00A64840" w:rsidRDefault="00263456" w:rsidP="00263456">
      <w:pPr>
        <w:rPr>
          <w:sz w:val="24"/>
          <w:szCs w:val="24"/>
        </w:rPr>
      </w:pPr>
      <w:r w:rsidRPr="00A64840">
        <w:rPr>
          <w:sz w:val="24"/>
          <w:szCs w:val="24"/>
        </w:rPr>
        <w:t xml:space="preserve">0800-1200: </w:t>
      </w:r>
      <w:r w:rsidRPr="00A64840">
        <w:rPr>
          <w:sz w:val="24"/>
          <w:szCs w:val="24"/>
        </w:rPr>
        <w:tab/>
      </w:r>
      <w:r w:rsidR="003A615B">
        <w:rPr>
          <w:sz w:val="24"/>
          <w:szCs w:val="24"/>
        </w:rPr>
        <w:t>Safety in Marijuana Grow sites - NES</w:t>
      </w:r>
    </w:p>
    <w:p w14:paraId="7F116E8C" w14:textId="076602FF" w:rsidR="00046A18" w:rsidRPr="00A64840" w:rsidRDefault="00263456" w:rsidP="003E1FAA">
      <w:pPr>
        <w:rPr>
          <w:sz w:val="24"/>
          <w:szCs w:val="24"/>
        </w:rPr>
      </w:pPr>
      <w:r w:rsidRPr="00A64840">
        <w:rPr>
          <w:sz w:val="24"/>
          <w:szCs w:val="24"/>
        </w:rPr>
        <w:t>1300-1</w:t>
      </w:r>
      <w:r w:rsidR="00046A18" w:rsidRPr="00A64840">
        <w:rPr>
          <w:sz w:val="24"/>
          <w:szCs w:val="24"/>
        </w:rPr>
        <w:t>500</w:t>
      </w:r>
      <w:r w:rsidRPr="00A64840">
        <w:rPr>
          <w:sz w:val="24"/>
          <w:szCs w:val="24"/>
        </w:rPr>
        <w:t>:</w:t>
      </w:r>
      <w:r w:rsidRPr="00A64840">
        <w:rPr>
          <w:sz w:val="24"/>
          <w:szCs w:val="24"/>
        </w:rPr>
        <w:tab/>
      </w:r>
      <w:r w:rsidR="006B2CBF" w:rsidRPr="00A64840">
        <w:rPr>
          <w:sz w:val="24"/>
          <w:szCs w:val="24"/>
        </w:rPr>
        <w:t xml:space="preserve">DMT 101 - </w:t>
      </w:r>
      <w:r w:rsidR="003E1FAA" w:rsidRPr="00A64840">
        <w:rPr>
          <w:sz w:val="24"/>
          <w:szCs w:val="24"/>
        </w:rPr>
        <w:t xml:space="preserve">Patrick </w:t>
      </w:r>
      <w:proofErr w:type="spellStart"/>
      <w:r w:rsidR="003E1FAA" w:rsidRPr="00A64840">
        <w:rPr>
          <w:sz w:val="24"/>
          <w:szCs w:val="24"/>
        </w:rPr>
        <w:t>Porubsky</w:t>
      </w:r>
      <w:proofErr w:type="spellEnd"/>
      <w:r w:rsidR="003E1FAA" w:rsidRPr="00A64840">
        <w:rPr>
          <w:sz w:val="24"/>
          <w:szCs w:val="24"/>
        </w:rPr>
        <w:t xml:space="preserve"> </w:t>
      </w:r>
    </w:p>
    <w:p w14:paraId="04DEAD3B" w14:textId="182F5198" w:rsidR="003E1FAA" w:rsidRPr="00A64840" w:rsidRDefault="00CD4BEF" w:rsidP="003E1FAA">
      <w:pPr>
        <w:rPr>
          <w:sz w:val="24"/>
          <w:szCs w:val="24"/>
        </w:rPr>
      </w:pPr>
      <w:r w:rsidRPr="00A64840">
        <w:rPr>
          <w:sz w:val="24"/>
          <w:szCs w:val="24"/>
        </w:rPr>
        <w:t xml:space="preserve">1500- 1600:  </w:t>
      </w:r>
      <w:proofErr w:type="spellStart"/>
      <w:r w:rsidRPr="00A64840">
        <w:rPr>
          <w:sz w:val="24"/>
          <w:szCs w:val="24"/>
        </w:rPr>
        <w:t>Steriod</w:t>
      </w:r>
      <w:proofErr w:type="spellEnd"/>
      <w:r w:rsidRPr="00A64840">
        <w:rPr>
          <w:sz w:val="24"/>
          <w:szCs w:val="24"/>
        </w:rPr>
        <w:t xml:space="preserve"> Production </w:t>
      </w:r>
      <w:r w:rsidR="006B2CBF" w:rsidRPr="00A64840">
        <w:rPr>
          <w:sz w:val="24"/>
          <w:szCs w:val="24"/>
        </w:rPr>
        <w:t>– Howard Ayers</w:t>
      </w:r>
      <w:r w:rsidR="00F142E5" w:rsidRPr="00A64840">
        <w:rPr>
          <w:sz w:val="24"/>
          <w:szCs w:val="24"/>
        </w:rPr>
        <w:t xml:space="preserve"> </w:t>
      </w:r>
    </w:p>
    <w:p w14:paraId="13542078" w14:textId="1063E251" w:rsidR="00C77696" w:rsidRDefault="007C70C7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 xml:space="preserve">0800-1700:  </w:t>
      </w:r>
      <w:r w:rsidRPr="00A64840">
        <w:rPr>
          <w:sz w:val="24"/>
          <w:szCs w:val="24"/>
        </w:rPr>
        <w:tab/>
        <w:t>ACS Day 3</w:t>
      </w:r>
      <w:r w:rsidR="00F142E5">
        <w:rPr>
          <w:sz w:val="24"/>
          <w:szCs w:val="24"/>
        </w:rPr>
        <w:t xml:space="preserve"> </w:t>
      </w:r>
    </w:p>
    <w:p w14:paraId="62EE0488" w14:textId="7787A611" w:rsidR="00A86E91" w:rsidRDefault="00A86E91" w:rsidP="00C77696">
      <w:pPr>
        <w:rPr>
          <w:sz w:val="24"/>
          <w:szCs w:val="24"/>
        </w:rPr>
      </w:pPr>
      <w:r>
        <w:rPr>
          <w:sz w:val="24"/>
          <w:szCs w:val="24"/>
        </w:rPr>
        <w:t>0800 - ??:</w:t>
      </w:r>
      <w:r>
        <w:rPr>
          <w:sz w:val="24"/>
          <w:szCs w:val="24"/>
        </w:rPr>
        <w:tab/>
        <w:t>Offsite Cook</w:t>
      </w:r>
    </w:p>
    <w:p w14:paraId="027096FA" w14:textId="77777777" w:rsidR="00C77696" w:rsidRDefault="00C77696" w:rsidP="00C77696">
      <w:pPr>
        <w:rPr>
          <w:sz w:val="24"/>
          <w:szCs w:val="24"/>
          <w:u w:val="single"/>
        </w:rPr>
      </w:pPr>
    </w:p>
    <w:p w14:paraId="345CAF57" w14:textId="77777777" w:rsidR="00C77696" w:rsidRPr="00BD7BAF" w:rsidRDefault="00C77696" w:rsidP="00C77696">
      <w:pPr>
        <w:rPr>
          <w:sz w:val="24"/>
          <w:szCs w:val="24"/>
          <w:u w:val="single"/>
        </w:rPr>
      </w:pPr>
      <w:r w:rsidRPr="00BD7BAF">
        <w:rPr>
          <w:sz w:val="24"/>
          <w:szCs w:val="24"/>
          <w:u w:val="single"/>
        </w:rPr>
        <w:t>Friday</w:t>
      </w:r>
    </w:p>
    <w:p w14:paraId="62BF7120" w14:textId="7AD15971" w:rsidR="00C77696" w:rsidRPr="00A64840" w:rsidRDefault="00C77696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0800-11</w:t>
      </w:r>
      <w:r w:rsidR="00E546AF" w:rsidRPr="00A64840">
        <w:rPr>
          <w:sz w:val="24"/>
          <w:szCs w:val="24"/>
        </w:rPr>
        <w:t>3</w:t>
      </w:r>
      <w:r w:rsidRPr="00A64840">
        <w:rPr>
          <w:sz w:val="24"/>
          <w:szCs w:val="24"/>
        </w:rPr>
        <w:t>0:</w:t>
      </w:r>
      <w:r w:rsidRPr="00A64840">
        <w:rPr>
          <w:sz w:val="24"/>
          <w:szCs w:val="24"/>
        </w:rPr>
        <w:tab/>
        <w:t xml:space="preserve">Keynote Speaker – </w:t>
      </w:r>
      <w:r w:rsidR="00405B2E" w:rsidRPr="00A64840">
        <w:rPr>
          <w:sz w:val="24"/>
          <w:szCs w:val="24"/>
        </w:rPr>
        <w:t>JR Gibson – Emotional Survival of Law Enforcement</w:t>
      </w:r>
      <w:r w:rsidR="00F142E5" w:rsidRPr="00A64840">
        <w:rPr>
          <w:sz w:val="24"/>
          <w:szCs w:val="24"/>
        </w:rPr>
        <w:t xml:space="preserve"> </w:t>
      </w:r>
    </w:p>
    <w:p w14:paraId="6563C545" w14:textId="4432FB01" w:rsidR="00C77696" w:rsidRPr="00BD7BAF" w:rsidRDefault="00C77696" w:rsidP="00C77696">
      <w:pPr>
        <w:rPr>
          <w:sz w:val="24"/>
          <w:szCs w:val="24"/>
        </w:rPr>
      </w:pPr>
      <w:r w:rsidRPr="00A64840">
        <w:rPr>
          <w:sz w:val="24"/>
          <w:szCs w:val="24"/>
        </w:rPr>
        <w:t>11</w:t>
      </w:r>
      <w:r w:rsidR="00E546AF" w:rsidRPr="00A64840">
        <w:rPr>
          <w:sz w:val="24"/>
          <w:szCs w:val="24"/>
        </w:rPr>
        <w:t>30</w:t>
      </w:r>
      <w:r w:rsidRPr="00A64840">
        <w:rPr>
          <w:sz w:val="24"/>
          <w:szCs w:val="24"/>
        </w:rPr>
        <w:t>-1200:</w:t>
      </w:r>
      <w:r w:rsidRPr="00A64840">
        <w:rPr>
          <w:sz w:val="24"/>
          <w:szCs w:val="24"/>
        </w:rPr>
        <w:tab/>
        <w:t>Conference Close – Dean Yamamoto</w:t>
      </w:r>
    </w:p>
    <w:p w14:paraId="3F93D071" w14:textId="77777777" w:rsidR="00C77696" w:rsidRPr="00BD7BAF" w:rsidRDefault="00C77696" w:rsidP="00C77696">
      <w:pPr>
        <w:rPr>
          <w:sz w:val="24"/>
          <w:szCs w:val="24"/>
        </w:rPr>
      </w:pPr>
    </w:p>
    <w:p w14:paraId="24B059DE" w14:textId="77777777" w:rsidR="00C77696" w:rsidRPr="00E32B0A" w:rsidRDefault="00C77696" w:rsidP="00C77696">
      <w:pPr>
        <w:rPr>
          <w:color w:val="7030A0"/>
          <w:sz w:val="24"/>
          <w:szCs w:val="24"/>
        </w:rPr>
      </w:pPr>
    </w:p>
    <w:p w14:paraId="1C7452D2" w14:textId="77777777" w:rsidR="00C77696" w:rsidRDefault="00C77696" w:rsidP="00C77696">
      <w:pPr>
        <w:rPr>
          <w:sz w:val="24"/>
          <w:szCs w:val="24"/>
        </w:rPr>
      </w:pPr>
    </w:p>
    <w:p w14:paraId="359A0C78" w14:textId="19CE1837" w:rsidR="00C77696" w:rsidRPr="007A7B88" w:rsidRDefault="00C77696" w:rsidP="00C776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DAB23A" w14:textId="77777777" w:rsidR="00D20BC7" w:rsidRDefault="00D20BC7"/>
    <w:p w14:paraId="2CB0E685" w14:textId="19884A78" w:rsidR="00CC5DC4" w:rsidRDefault="00CC5DC4">
      <w:r>
        <w:tab/>
      </w:r>
    </w:p>
    <w:sectPr w:rsidR="00CC5DC4">
      <w:headerReference w:type="default" r:id="rId6"/>
      <w:footerReference w:type="default" r:id="rId7"/>
      <w:pgSz w:w="12240" w:h="15840"/>
      <w:pgMar w:top="1440" w:right="1080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63F6" w14:textId="77777777" w:rsidR="002C287A" w:rsidRDefault="002C287A">
      <w:r>
        <w:separator/>
      </w:r>
    </w:p>
  </w:endnote>
  <w:endnote w:type="continuationSeparator" w:id="0">
    <w:p w14:paraId="24BED48C" w14:textId="77777777" w:rsidR="002C287A" w:rsidRDefault="002C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910" w14:textId="77777777" w:rsidR="00D20BC7" w:rsidRDefault="00D20BC7">
    <w:pPr>
      <w:pStyle w:val="Footer"/>
      <w:tabs>
        <w:tab w:val="clear" w:pos="4320"/>
        <w:tab w:val="center" w:pos="5760"/>
      </w:tabs>
      <w:rPr>
        <w:rFonts w:ascii="Times New Roman" w:hAnsi="Times New Roman"/>
        <w:sz w:val="16"/>
      </w:rPr>
    </w:pPr>
  </w:p>
  <w:p w14:paraId="0D6D6BFF" w14:textId="77777777" w:rsidR="00D20BC7" w:rsidRDefault="00D20BC7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7B0F" w14:textId="77777777" w:rsidR="002C287A" w:rsidRDefault="002C287A">
      <w:r>
        <w:separator/>
      </w:r>
    </w:p>
  </w:footnote>
  <w:footnote w:type="continuationSeparator" w:id="0">
    <w:p w14:paraId="7E26DA11" w14:textId="77777777" w:rsidR="002C287A" w:rsidRDefault="002C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88"/>
      <w:gridCol w:w="5220"/>
      <w:gridCol w:w="3420"/>
    </w:tblGrid>
    <w:tr w:rsidR="00D20BC7" w14:paraId="7326CF43" w14:textId="77777777">
      <w:trPr>
        <w:cantSplit/>
      </w:trPr>
      <w:tc>
        <w:tcPr>
          <w:tcW w:w="2988" w:type="dxa"/>
        </w:tcPr>
        <w:p w14:paraId="6402E21D" w14:textId="77777777" w:rsidR="00D20BC7" w:rsidRDefault="00D20BC7">
          <w:pPr>
            <w:ind w:left="90" w:right="612"/>
            <w:jc w:val="center"/>
            <w:rPr>
              <w:b/>
              <w:sz w:val="16"/>
            </w:rPr>
          </w:pPr>
        </w:p>
        <w:p w14:paraId="5DA96A58" w14:textId="77777777" w:rsidR="00D20BC7" w:rsidRDefault="0002019B">
          <w:pPr>
            <w:ind w:left="90" w:right="61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  </w:t>
          </w:r>
          <w:r w:rsidR="009D5EB0">
            <w:rPr>
              <w:b/>
              <w:sz w:val="16"/>
            </w:rPr>
            <w:t>DEAN YAMAMOTO</w:t>
          </w:r>
        </w:p>
        <w:p w14:paraId="47619CD1" w14:textId="77777777" w:rsidR="00D20BC7" w:rsidRDefault="0002019B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  <w:r>
            <w:rPr>
              <w:sz w:val="16"/>
            </w:rPr>
            <w:t xml:space="preserve"> </w:t>
          </w:r>
          <w:r w:rsidR="00A2749E">
            <w:rPr>
              <w:sz w:val="16"/>
            </w:rPr>
            <w:t>Chairman</w:t>
          </w:r>
        </w:p>
        <w:p w14:paraId="06C9D885" w14:textId="77777777" w:rsidR="00D20BC7" w:rsidRDefault="00D20BC7">
          <w:pPr>
            <w:tabs>
              <w:tab w:val="right" w:pos="9990"/>
            </w:tabs>
            <w:ind w:left="90" w:right="612"/>
            <w:jc w:val="center"/>
            <w:rPr>
              <w:rFonts w:ascii="CG Times (WN)" w:hAnsi="CG Times (WN)"/>
              <w:sz w:val="16"/>
            </w:rPr>
          </w:pPr>
        </w:p>
        <w:p w14:paraId="08840A96" w14:textId="77777777" w:rsidR="00D20BC7" w:rsidRDefault="00D20BC7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rPr>
              <w:b/>
            </w:rPr>
          </w:pPr>
          <w:r>
            <w:rPr>
              <w:b/>
              <w:sz w:val="16"/>
            </w:rPr>
            <w:t xml:space="preserve">        </w:t>
          </w:r>
          <w:r w:rsidR="0002019B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 xml:space="preserve">     </w:t>
          </w:r>
          <w:r w:rsidR="009D5EB0">
            <w:rPr>
              <w:b/>
              <w:sz w:val="16"/>
            </w:rPr>
            <w:t>TODD JONES</w:t>
          </w:r>
        </w:p>
        <w:p w14:paraId="4C96CCAC" w14:textId="77777777" w:rsidR="00D20BC7" w:rsidRDefault="0002019B">
          <w:pPr>
            <w:tabs>
              <w:tab w:val="right" w:pos="9990"/>
            </w:tabs>
            <w:ind w:left="90" w:right="612"/>
            <w:jc w:val="center"/>
            <w:rPr>
              <w:rFonts w:ascii="CG Times (WN)" w:hAnsi="CG Times (WN)"/>
              <w:sz w:val="16"/>
            </w:rPr>
          </w:pPr>
          <w:r>
            <w:rPr>
              <w:sz w:val="16"/>
            </w:rPr>
            <w:t xml:space="preserve">  </w:t>
          </w:r>
          <w:r w:rsidR="00D20BC7">
            <w:rPr>
              <w:sz w:val="16"/>
            </w:rPr>
            <w:t>Past Chairman / Director</w:t>
          </w:r>
        </w:p>
        <w:p w14:paraId="5036B475" w14:textId="77777777" w:rsidR="00D20BC7" w:rsidRDefault="00D20BC7">
          <w:pPr>
            <w:tabs>
              <w:tab w:val="right" w:pos="9990"/>
            </w:tabs>
            <w:ind w:left="90" w:right="612"/>
            <w:jc w:val="center"/>
            <w:rPr>
              <w:rFonts w:ascii="CG Times (WN)" w:hAnsi="CG Times (WN)"/>
              <w:sz w:val="16"/>
            </w:rPr>
          </w:pPr>
        </w:p>
        <w:p w14:paraId="5DB5BB67" w14:textId="77777777" w:rsidR="00D20BC7" w:rsidRDefault="009D5EB0">
          <w:pPr>
            <w:pStyle w:val="Heading2"/>
            <w:framePr w:wrap="auto"/>
            <w:ind w:left="0"/>
            <w:jc w:val="left"/>
          </w:pPr>
          <w:r>
            <w:t xml:space="preserve">   </w:t>
          </w:r>
          <w:r w:rsidR="0002019B">
            <w:t xml:space="preserve"> </w:t>
          </w:r>
          <w:r>
            <w:t xml:space="preserve">  </w:t>
          </w:r>
          <w:r w:rsidR="0002019B">
            <w:t xml:space="preserve">  </w:t>
          </w:r>
          <w:r>
            <w:t xml:space="preserve"> CHRIS BUMGARNER</w:t>
          </w:r>
        </w:p>
        <w:p w14:paraId="1FE34286" w14:textId="77777777" w:rsidR="00D20BC7" w:rsidRDefault="0002019B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  <w:r>
            <w:rPr>
              <w:sz w:val="16"/>
            </w:rPr>
            <w:t xml:space="preserve">  </w:t>
          </w:r>
          <w:r w:rsidR="00D20BC7">
            <w:rPr>
              <w:sz w:val="16"/>
            </w:rPr>
            <w:t>Director of Administration</w:t>
          </w:r>
        </w:p>
        <w:p w14:paraId="6C7BDBEE" w14:textId="77777777" w:rsidR="00D20BC7" w:rsidRDefault="00D20BC7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</w:p>
        <w:p w14:paraId="66B11DB7" w14:textId="65EC6065" w:rsidR="00D20BC7" w:rsidRDefault="00A2749E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rPr>
              <w:b/>
            </w:rPr>
          </w:pPr>
          <w:r>
            <w:rPr>
              <w:b/>
              <w:sz w:val="16"/>
            </w:rPr>
            <w:t xml:space="preserve">       </w:t>
          </w:r>
          <w:r w:rsidR="00C3465E">
            <w:rPr>
              <w:b/>
              <w:sz w:val="16"/>
            </w:rPr>
            <w:t>JUSTUS SELF-MEDLIN</w:t>
          </w:r>
        </w:p>
        <w:p w14:paraId="33CDD0D2" w14:textId="77777777" w:rsidR="00D20BC7" w:rsidRDefault="0002019B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  <w:r>
            <w:rPr>
              <w:sz w:val="16"/>
            </w:rPr>
            <w:t xml:space="preserve">  </w:t>
          </w:r>
          <w:r w:rsidR="00D20BC7">
            <w:rPr>
              <w:sz w:val="16"/>
            </w:rPr>
            <w:t xml:space="preserve"> Director of Communication</w:t>
          </w:r>
        </w:p>
        <w:p w14:paraId="79D0CBDF" w14:textId="77777777" w:rsidR="00D20BC7" w:rsidRDefault="00D20BC7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</w:p>
        <w:p w14:paraId="1DB69C56" w14:textId="07555E8F" w:rsidR="00A2749E" w:rsidRDefault="00A2749E" w:rsidP="00AE6224">
          <w:pPr>
            <w:tabs>
              <w:tab w:val="center" w:pos="2520"/>
              <w:tab w:val="right" w:pos="3240"/>
            </w:tabs>
            <w:rPr>
              <w:sz w:val="16"/>
            </w:rPr>
          </w:pPr>
          <w:r>
            <w:rPr>
              <w:b/>
              <w:sz w:val="16"/>
            </w:rPr>
            <w:t xml:space="preserve">       </w:t>
          </w:r>
          <w:r w:rsidR="0002019B">
            <w:rPr>
              <w:b/>
              <w:sz w:val="16"/>
            </w:rPr>
            <w:t xml:space="preserve">  </w:t>
          </w:r>
          <w:r>
            <w:rPr>
              <w:b/>
              <w:sz w:val="16"/>
            </w:rPr>
            <w:t xml:space="preserve"> </w:t>
          </w:r>
        </w:p>
        <w:p w14:paraId="019841E6" w14:textId="77777777" w:rsidR="00A2749E" w:rsidRDefault="00A2749E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</w:p>
        <w:p w14:paraId="4924BFF0" w14:textId="77777777" w:rsidR="00D20BC7" w:rsidRDefault="00D20BC7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</w:p>
        <w:p w14:paraId="21E43A8C" w14:textId="77777777" w:rsidR="00D20BC7" w:rsidRDefault="00D20BC7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rPr>
              <w:b/>
            </w:rPr>
          </w:pPr>
          <w:r>
            <w:rPr>
              <w:b/>
              <w:sz w:val="16"/>
            </w:rPr>
            <w:t xml:space="preserve">           </w:t>
          </w:r>
        </w:p>
        <w:p w14:paraId="4BA6E26D" w14:textId="77777777" w:rsidR="00D20BC7" w:rsidRDefault="00D20BC7">
          <w:pPr>
            <w:tabs>
              <w:tab w:val="right" w:pos="9990"/>
            </w:tabs>
            <w:ind w:left="90" w:right="612"/>
            <w:rPr>
              <w:rFonts w:ascii="CG Times (WN)" w:hAnsi="CG Times (WN)"/>
              <w:sz w:val="16"/>
            </w:rPr>
          </w:pPr>
        </w:p>
      </w:tc>
      <w:tc>
        <w:tcPr>
          <w:tcW w:w="5220" w:type="dxa"/>
        </w:tcPr>
        <w:p w14:paraId="5C495A12" w14:textId="1805DA9C" w:rsidR="00D20BC7" w:rsidRDefault="00FF1782">
          <w:pPr>
            <w:ind w:left="720" w:right="144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4792A93" wp14:editId="7FFFEBCB">
                <wp:extent cx="1995805" cy="1995805"/>
                <wp:effectExtent l="0" t="0" r="0" b="0"/>
                <wp:docPr id="1" name="Picture 1" descr="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1142A7" w14:textId="77777777" w:rsidR="00D20BC7" w:rsidRDefault="00D20BC7">
          <w:pPr>
            <w:ind w:left="720" w:right="144"/>
            <w:jc w:val="center"/>
            <w:rPr>
              <w:b/>
              <w:sz w:val="22"/>
            </w:rPr>
          </w:pPr>
        </w:p>
        <w:p w14:paraId="0236B98B" w14:textId="77777777" w:rsidR="00D20BC7" w:rsidRDefault="00D20BC7">
          <w:pPr>
            <w:ind w:left="720" w:right="144"/>
            <w:jc w:val="center"/>
          </w:pPr>
          <w:r>
            <w:t>P. O. Box 22074</w:t>
          </w:r>
        </w:p>
        <w:p w14:paraId="0878B7CE" w14:textId="77777777" w:rsidR="00D20BC7" w:rsidRDefault="00D20BC7">
          <w:pPr>
            <w:pStyle w:val="Heading3"/>
            <w:rPr>
              <w:b w:val="0"/>
              <w:bCs w:val="0"/>
            </w:rPr>
          </w:pPr>
          <w:r>
            <w:rPr>
              <w:b w:val="0"/>
              <w:bCs w:val="0"/>
            </w:rPr>
            <w:t>Honolulu, Hawaii 96823</w:t>
          </w:r>
        </w:p>
        <w:p w14:paraId="1A30170F" w14:textId="77777777" w:rsidR="00D20BC7" w:rsidRDefault="00D20BC7">
          <w:pPr>
            <w:tabs>
              <w:tab w:val="right" w:pos="9990"/>
            </w:tabs>
            <w:ind w:left="720" w:right="144"/>
            <w:jc w:val="center"/>
            <w:rPr>
              <w:rFonts w:ascii="CG Times (WN)" w:hAnsi="CG Times (WN)"/>
              <w:sz w:val="24"/>
            </w:rPr>
          </w:pPr>
          <w:r>
            <w:t>Fax: (808) 356-1524</w:t>
          </w:r>
        </w:p>
      </w:tc>
      <w:tc>
        <w:tcPr>
          <w:tcW w:w="3420" w:type="dxa"/>
        </w:tcPr>
        <w:p w14:paraId="2047E5B2" w14:textId="77777777" w:rsidR="00AE6224" w:rsidRDefault="00AE6224" w:rsidP="00AE6224">
          <w:pPr>
            <w:tabs>
              <w:tab w:val="center" w:pos="2520"/>
              <w:tab w:val="right" w:pos="3240"/>
            </w:tabs>
            <w:rPr>
              <w:b/>
              <w:sz w:val="16"/>
            </w:rPr>
          </w:pPr>
        </w:p>
        <w:p w14:paraId="23878C32" w14:textId="38A29205" w:rsidR="00AE6224" w:rsidRDefault="00AE6224" w:rsidP="00AE6224">
          <w:pPr>
            <w:tabs>
              <w:tab w:val="center" w:pos="2520"/>
              <w:tab w:val="right" w:pos="3240"/>
            </w:tabs>
            <w:rPr>
              <w:b/>
            </w:rPr>
          </w:pPr>
          <w:r>
            <w:rPr>
              <w:b/>
              <w:sz w:val="16"/>
            </w:rPr>
            <w:t xml:space="preserve">                         DEREK NAKAMURA</w:t>
          </w:r>
        </w:p>
        <w:p w14:paraId="6A024450" w14:textId="04171F8C" w:rsidR="00AE6224" w:rsidRPr="00AE6224" w:rsidRDefault="00AE6224" w:rsidP="00AE6224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  <w:r>
            <w:rPr>
              <w:sz w:val="16"/>
            </w:rPr>
            <w:t xml:space="preserve">                       Director of Finance</w:t>
          </w:r>
        </w:p>
        <w:p w14:paraId="4C94B0CC" w14:textId="77777777" w:rsidR="00AE6224" w:rsidRDefault="00AE6224" w:rsidP="009D5EB0">
          <w:pPr>
            <w:tabs>
              <w:tab w:val="center" w:pos="2520"/>
              <w:tab w:val="right" w:pos="3240"/>
            </w:tabs>
            <w:rPr>
              <w:b/>
              <w:sz w:val="16"/>
            </w:rPr>
          </w:pPr>
        </w:p>
        <w:p w14:paraId="6146F2CB" w14:textId="0EE811C9" w:rsidR="009D5EB0" w:rsidRDefault="00AE6224" w:rsidP="009D5EB0">
          <w:pPr>
            <w:tabs>
              <w:tab w:val="center" w:pos="2520"/>
              <w:tab w:val="right" w:pos="3240"/>
            </w:tabs>
            <w:rPr>
              <w:b/>
            </w:rPr>
          </w:pPr>
          <w:r>
            <w:rPr>
              <w:b/>
              <w:sz w:val="16"/>
            </w:rPr>
            <w:t xml:space="preserve">                             </w:t>
          </w:r>
          <w:r w:rsidR="00C3465E">
            <w:rPr>
              <w:b/>
              <w:sz w:val="16"/>
            </w:rPr>
            <w:t>CORY NATION</w:t>
          </w:r>
        </w:p>
        <w:p w14:paraId="79DD43BD" w14:textId="77777777" w:rsidR="009D5EB0" w:rsidRDefault="009D5EB0" w:rsidP="009D5EB0">
          <w:pPr>
            <w:tabs>
              <w:tab w:val="right" w:pos="9990"/>
            </w:tabs>
            <w:ind w:left="90" w:right="612"/>
            <w:jc w:val="center"/>
            <w:rPr>
              <w:sz w:val="16"/>
            </w:rPr>
          </w:pPr>
          <w:r>
            <w:rPr>
              <w:sz w:val="16"/>
            </w:rPr>
            <w:t xml:space="preserve">             </w:t>
          </w:r>
          <w:r w:rsidR="00A2749E">
            <w:rPr>
              <w:sz w:val="16"/>
            </w:rPr>
            <w:t xml:space="preserve">  </w:t>
          </w:r>
          <w:r>
            <w:rPr>
              <w:sz w:val="16"/>
            </w:rPr>
            <w:t xml:space="preserve">   </w:t>
          </w:r>
          <w:r w:rsidR="00A2749E">
            <w:rPr>
              <w:sz w:val="16"/>
            </w:rPr>
            <w:t xml:space="preserve"> </w:t>
          </w:r>
          <w:r>
            <w:rPr>
              <w:sz w:val="16"/>
            </w:rPr>
            <w:t xml:space="preserve"> </w:t>
          </w:r>
          <w:r w:rsidR="00AE1F1A">
            <w:rPr>
              <w:sz w:val="16"/>
            </w:rPr>
            <w:t xml:space="preserve">  </w:t>
          </w:r>
          <w:r>
            <w:rPr>
              <w:sz w:val="16"/>
            </w:rPr>
            <w:t xml:space="preserve">  </w:t>
          </w:r>
          <w:r w:rsidR="00A2749E">
            <w:rPr>
              <w:sz w:val="16"/>
            </w:rPr>
            <w:t xml:space="preserve"> Director of Training</w:t>
          </w:r>
        </w:p>
        <w:p w14:paraId="387C9C60" w14:textId="77777777" w:rsidR="00D20BC7" w:rsidRDefault="00D20BC7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b/>
              <w:sz w:val="16"/>
            </w:rPr>
          </w:pPr>
        </w:p>
        <w:p w14:paraId="1F87EC50" w14:textId="77777777" w:rsidR="00D20BC7" w:rsidRDefault="00A2749E" w:rsidP="009D5EB0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rPr>
              <w:b/>
            </w:rPr>
          </w:pPr>
          <w:r>
            <w:rPr>
              <w:b/>
              <w:sz w:val="16"/>
            </w:rPr>
            <w:t xml:space="preserve">          BRIAN ESCAMILLA</w:t>
          </w:r>
        </w:p>
        <w:p w14:paraId="24902331" w14:textId="5F3172EA" w:rsidR="00A2749E" w:rsidRPr="00AE6224" w:rsidRDefault="009D5EB0" w:rsidP="00AE6224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rPr>
              <w:sz w:val="12"/>
            </w:rPr>
          </w:pPr>
          <w:r>
            <w:rPr>
              <w:sz w:val="16"/>
            </w:rPr>
            <w:t xml:space="preserve">    </w:t>
          </w:r>
          <w:r w:rsidR="00A2749E">
            <w:rPr>
              <w:sz w:val="16"/>
            </w:rPr>
            <w:t xml:space="preserve">  </w:t>
          </w:r>
          <w:r>
            <w:rPr>
              <w:sz w:val="16"/>
            </w:rPr>
            <w:t xml:space="preserve">   </w:t>
          </w:r>
          <w:r w:rsidR="00A2749E">
            <w:rPr>
              <w:sz w:val="16"/>
            </w:rPr>
            <w:t xml:space="preserve"> </w:t>
          </w:r>
          <w:r>
            <w:rPr>
              <w:sz w:val="16"/>
            </w:rPr>
            <w:t xml:space="preserve">   </w:t>
          </w:r>
          <w:r w:rsidR="00A2749E">
            <w:rPr>
              <w:sz w:val="16"/>
            </w:rPr>
            <w:t>Director of Safety</w:t>
          </w:r>
        </w:p>
        <w:p w14:paraId="48A2DA07" w14:textId="376CFD38" w:rsidR="00A2749E" w:rsidRDefault="00A2749E" w:rsidP="00A2749E">
          <w:pPr>
            <w:pStyle w:val="Heading2"/>
            <w:framePr w:hSpace="0" w:vSpace="0" w:wrap="auto" w:hAnchor="text" w:xAlign="left" w:yAlign="inline"/>
            <w:jc w:val="left"/>
          </w:pPr>
        </w:p>
        <w:p w14:paraId="6B3B0FF4" w14:textId="0B05469A" w:rsidR="00087AC2" w:rsidRDefault="00087AC2" w:rsidP="00087AC2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PAUL HAWK</w:t>
          </w:r>
        </w:p>
        <w:p w14:paraId="0BFF23E8" w14:textId="596F65C6" w:rsidR="00087AC2" w:rsidRPr="00087AC2" w:rsidRDefault="00087AC2" w:rsidP="00087AC2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  Director-at-Large</w:t>
          </w:r>
        </w:p>
        <w:p w14:paraId="2A932678" w14:textId="77777777" w:rsidR="00D20BC7" w:rsidRDefault="00D20BC7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sz w:val="16"/>
            </w:rPr>
          </w:pPr>
        </w:p>
        <w:p w14:paraId="6A37A0F5" w14:textId="77777777" w:rsidR="00D20BC7" w:rsidRDefault="00D20BC7">
          <w:pPr>
            <w:tabs>
              <w:tab w:val="center" w:pos="2970"/>
              <w:tab w:val="right" w:pos="3330"/>
              <w:tab w:val="right" w:pos="9990"/>
            </w:tabs>
            <w:ind w:left="900" w:right="-36"/>
            <w:rPr>
              <w:rFonts w:ascii="CG Times (WN)" w:hAnsi="CG Times (WN)"/>
              <w:sz w:val="24"/>
            </w:rPr>
          </w:pPr>
        </w:p>
      </w:tc>
    </w:tr>
    <w:tr w:rsidR="00AE6224" w14:paraId="60200EA4" w14:textId="77777777">
      <w:trPr>
        <w:cantSplit/>
      </w:trPr>
      <w:tc>
        <w:tcPr>
          <w:tcW w:w="2988" w:type="dxa"/>
        </w:tcPr>
        <w:p w14:paraId="0B82AC64" w14:textId="77777777" w:rsidR="00AE6224" w:rsidRDefault="00AE6224">
          <w:pPr>
            <w:ind w:left="90" w:right="612"/>
            <w:jc w:val="center"/>
            <w:rPr>
              <w:b/>
              <w:sz w:val="16"/>
            </w:rPr>
          </w:pPr>
        </w:p>
      </w:tc>
      <w:tc>
        <w:tcPr>
          <w:tcW w:w="5220" w:type="dxa"/>
        </w:tcPr>
        <w:p w14:paraId="2F1C1EC5" w14:textId="77777777" w:rsidR="00AE6224" w:rsidRDefault="00AE6224">
          <w:pPr>
            <w:ind w:left="720" w:right="144"/>
            <w:jc w:val="center"/>
            <w:rPr>
              <w:noProof/>
              <w:sz w:val="16"/>
            </w:rPr>
          </w:pPr>
        </w:p>
      </w:tc>
      <w:tc>
        <w:tcPr>
          <w:tcW w:w="3420" w:type="dxa"/>
        </w:tcPr>
        <w:p w14:paraId="64D52602" w14:textId="77777777" w:rsidR="00AE6224" w:rsidRDefault="00AE6224" w:rsidP="00AE6224">
          <w:pPr>
            <w:tabs>
              <w:tab w:val="center" w:pos="2520"/>
              <w:tab w:val="right" w:pos="3240"/>
            </w:tabs>
            <w:rPr>
              <w:b/>
              <w:sz w:val="16"/>
            </w:rPr>
          </w:pPr>
        </w:p>
      </w:tc>
    </w:tr>
  </w:tbl>
  <w:p w14:paraId="32EA2BA3" w14:textId="77777777" w:rsidR="00D20BC7" w:rsidRDefault="00D20BC7">
    <w:pPr>
      <w:pStyle w:val="Header"/>
      <w:jc w:val="center"/>
      <w:rPr>
        <w:rFonts w:ascii="Times New Roman" w:hAnsi="Times New Roman"/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0tDQztTQ1MDUwNjBQ0lEKTi0uzszPAykwrAUAwqBcVSwAAAA="/>
  </w:docVars>
  <w:rsids>
    <w:rsidRoot w:val="00FF1782"/>
    <w:rsid w:val="0002019B"/>
    <w:rsid w:val="00037601"/>
    <w:rsid w:val="00046A18"/>
    <w:rsid w:val="00087AC2"/>
    <w:rsid w:val="00090E29"/>
    <w:rsid w:val="0009253B"/>
    <w:rsid w:val="00093F7C"/>
    <w:rsid w:val="000A267C"/>
    <w:rsid w:val="000E12AF"/>
    <w:rsid w:val="000E5982"/>
    <w:rsid w:val="00122F78"/>
    <w:rsid w:val="001362A5"/>
    <w:rsid w:val="00165CD9"/>
    <w:rsid w:val="00172B14"/>
    <w:rsid w:val="00180EE0"/>
    <w:rsid w:val="001C6DA2"/>
    <w:rsid w:val="00263456"/>
    <w:rsid w:val="002634D0"/>
    <w:rsid w:val="00284A48"/>
    <w:rsid w:val="002C287A"/>
    <w:rsid w:val="002C55B8"/>
    <w:rsid w:val="002C6622"/>
    <w:rsid w:val="002D4AD0"/>
    <w:rsid w:val="00303844"/>
    <w:rsid w:val="00322CBA"/>
    <w:rsid w:val="0033471F"/>
    <w:rsid w:val="003364DB"/>
    <w:rsid w:val="003A615B"/>
    <w:rsid w:val="003D187F"/>
    <w:rsid w:val="003E1FAA"/>
    <w:rsid w:val="00405B2E"/>
    <w:rsid w:val="004771E1"/>
    <w:rsid w:val="00496D6C"/>
    <w:rsid w:val="004B34EE"/>
    <w:rsid w:val="004B44AE"/>
    <w:rsid w:val="004D3424"/>
    <w:rsid w:val="004E4B0F"/>
    <w:rsid w:val="004F70A1"/>
    <w:rsid w:val="00527C74"/>
    <w:rsid w:val="005528A1"/>
    <w:rsid w:val="0055423B"/>
    <w:rsid w:val="0060781E"/>
    <w:rsid w:val="00624387"/>
    <w:rsid w:val="0062521F"/>
    <w:rsid w:val="00645319"/>
    <w:rsid w:val="006B2CBF"/>
    <w:rsid w:val="006B4EEC"/>
    <w:rsid w:val="006E29D9"/>
    <w:rsid w:val="0073663F"/>
    <w:rsid w:val="00784856"/>
    <w:rsid w:val="007C70C7"/>
    <w:rsid w:val="007D1BFF"/>
    <w:rsid w:val="007D7D2D"/>
    <w:rsid w:val="00807E26"/>
    <w:rsid w:val="00807FA8"/>
    <w:rsid w:val="0081355D"/>
    <w:rsid w:val="00822132"/>
    <w:rsid w:val="00841022"/>
    <w:rsid w:val="008853D0"/>
    <w:rsid w:val="008D5E49"/>
    <w:rsid w:val="00945F07"/>
    <w:rsid w:val="009A2449"/>
    <w:rsid w:val="009B1370"/>
    <w:rsid w:val="009D5EB0"/>
    <w:rsid w:val="009F3F1C"/>
    <w:rsid w:val="00A11893"/>
    <w:rsid w:val="00A2749E"/>
    <w:rsid w:val="00A43437"/>
    <w:rsid w:val="00A64840"/>
    <w:rsid w:val="00A65C26"/>
    <w:rsid w:val="00A85302"/>
    <w:rsid w:val="00A86E91"/>
    <w:rsid w:val="00A875BD"/>
    <w:rsid w:val="00AA7135"/>
    <w:rsid w:val="00AC0A48"/>
    <w:rsid w:val="00AE1F1A"/>
    <w:rsid w:val="00AE4790"/>
    <w:rsid w:val="00AE6224"/>
    <w:rsid w:val="00B2691C"/>
    <w:rsid w:val="00B71588"/>
    <w:rsid w:val="00B75247"/>
    <w:rsid w:val="00BC09F3"/>
    <w:rsid w:val="00BC4347"/>
    <w:rsid w:val="00BE76C2"/>
    <w:rsid w:val="00BF39BF"/>
    <w:rsid w:val="00C0516D"/>
    <w:rsid w:val="00C061F9"/>
    <w:rsid w:val="00C179BE"/>
    <w:rsid w:val="00C339FD"/>
    <w:rsid w:val="00C3465E"/>
    <w:rsid w:val="00C70E48"/>
    <w:rsid w:val="00C77696"/>
    <w:rsid w:val="00C87D14"/>
    <w:rsid w:val="00CA6684"/>
    <w:rsid w:val="00CC5DC4"/>
    <w:rsid w:val="00CD4BEF"/>
    <w:rsid w:val="00D1118B"/>
    <w:rsid w:val="00D1285A"/>
    <w:rsid w:val="00D20BC7"/>
    <w:rsid w:val="00D607AB"/>
    <w:rsid w:val="00D73048"/>
    <w:rsid w:val="00D94229"/>
    <w:rsid w:val="00DC37B7"/>
    <w:rsid w:val="00E10B83"/>
    <w:rsid w:val="00E129DA"/>
    <w:rsid w:val="00E12C25"/>
    <w:rsid w:val="00E546AF"/>
    <w:rsid w:val="00E8699A"/>
    <w:rsid w:val="00E93EDF"/>
    <w:rsid w:val="00EC019A"/>
    <w:rsid w:val="00EC0501"/>
    <w:rsid w:val="00EC33BC"/>
    <w:rsid w:val="00EF359D"/>
    <w:rsid w:val="00F142E5"/>
    <w:rsid w:val="00F26E39"/>
    <w:rsid w:val="00F637FC"/>
    <w:rsid w:val="00F73FEC"/>
    <w:rsid w:val="00F86A2D"/>
    <w:rsid w:val="00F97CF8"/>
    <w:rsid w:val="00FA092E"/>
    <w:rsid w:val="00FB6F40"/>
    <w:rsid w:val="00FD0C76"/>
    <w:rsid w:val="00FF178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CE8CF"/>
  <w15:docId w15:val="{50BF05D6-74CF-4605-8142-D488AA2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9E"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framePr w:hSpace="187" w:vSpace="187" w:wrap="auto" w:hAnchor="page" w:x="7797" w:yAlign="top"/>
      <w:tabs>
        <w:tab w:val="center" w:pos="2520"/>
        <w:tab w:val="right" w:pos="3240"/>
      </w:tabs>
      <w:ind w:left="720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9990"/>
      </w:tabs>
      <w:ind w:left="720" w:right="14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o">
    <w:name w:val="To"/>
    <w:basedOn w:val="Normal"/>
    <w:rPr>
      <w:sz w:val="36"/>
    </w:rPr>
  </w:style>
  <w:style w:type="paragraph" w:customStyle="1" w:styleId="ToCompany">
    <w:name w:val="ToCompany"/>
    <w:basedOn w:val="Normal"/>
    <w:rPr>
      <w:sz w:val="28"/>
    </w:rPr>
  </w:style>
  <w:style w:type="paragraph" w:customStyle="1" w:styleId="ToFax">
    <w:name w:val="ToFax"/>
    <w:basedOn w:val="Normal"/>
    <w:rPr>
      <w:sz w:val="28"/>
    </w:rPr>
  </w:style>
  <w:style w:type="paragraph" w:customStyle="1" w:styleId="From">
    <w:name w:val="From"/>
    <w:basedOn w:val="Normal"/>
    <w:pPr>
      <w:spacing w:before="360"/>
    </w:pPr>
    <w:rPr>
      <w:sz w:val="36"/>
    </w:rPr>
  </w:style>
  <w:style w:type="paragraph" w:customStyle="1" w:styleId="FromCompany">
    <w:name w:val="FromCompany"/>
    <w:basedOn w:val="Normal"/>
    <w:rPr>
      <w:sz w:val="28"/>
    </w:rPr>
  </w:style>
  <w:style w:type="paragraph" w:customStyle="1" w:styleId="FromPhone">
    <w:name w:val="FromPhone"/>
    <w:basedOn w:val="Normal"/>
    <w:rPr>
      <w:sz w:val="28"/>
    </w:rPr>
  </w:style>
  <w:style w:type="paragraph" w:customStyle="1" w:styleId="FromFax">
    <w:name w:val="FromFax"/>
    <w:basedOn w:val="Normal"/>
    <w:rPr>
      <w:sz w:val="28"/>
    </w:rPr>
  </w:style>
  <w:style w:type="paragraph" w:styleId="Date">
    <w:name w:val="Date"/>
    <w:basedOn w:val="Normal"/>
    <w:semiHidden/>
    <w:pPr>
      <w:spacing w:before="360"/>
    </w:pPr>
    <w:rPr>
      <w:sz w:val="28"/>
    </w:rPr>
  </w:style>
  <w:style w:type="paragraph" w:customStyle="1" w:styleId="Pages">
    <w:name w:val="Pages"/>
    <w:basedOn w:val="Normal"/>
    <w:rPr>
      <w:sz w:val="28"/>
    </w:rPr>
  </w:style>
  <w:style w:type="paragraph" w:customStyle="1" w:styleId="Comments">
    <w:name w:val="Comments"/>
    <w:basedOn w:val="Normal"/>
    <w:next w:val="Comments2"/>
    <w:pPr>
      <w:spacing w:before="240" w:after="120"/>
      <w:ind w:left="2880" w:hanging="1800"/>
    </w:pPr>
    <w:rPr>
      <w:b/>
      <w:sz w:val="28"/>
    </w:rPr>
  </w:style>
  <w:style w:type="paragraph" w:customStyle="1" w:styleId="Comments2">
    <w:name w:val="Comments2"/>
    <w:basedOn w:val="Comments"/>
    <w:pPr>
      <w:ind w:firstLine="0"/>
    </w:pPr>
    <w:rPr>
      <w:rFonts w:ascii="Times New Roman" w:hAnsi="Times New Roman"/>
    </w:rPr>
  </w:style>
  <w:style w:type="paragraph" w:customStyle="1" w:styleId="ToPhone">
    <w:name w:val="ToPhone"/>
    <w:basedOn w:val="ToCompany"/>
  </w:style>
  <w:style w:type="paragraph" w:styleId="BalloonText">
    <w:name w:val="Balloon Text"/>
    <w:basedOn w:val="Normal"/>
    <w:link w:val="BalloonTextChar"/>
    <w:uiPriority w:val="99"/>
    <w:semiHidden/>
    <w:unhideWhenUsed/>
    <w:rsid w:val="00284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LIA\General%20Information\CLIA%20Letterhead%20New%20Logo%2003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CLIA Letterhead New Logo 032415</Template>
  <TotalTime>21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ned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Derek J Nakamura</dc:creator>
  <cp:lastModifiedBy>Cory Nation</cp:lastModifiedBy>
  <cp:revision>6</cp:revision>
  <cp:lastPrinted>2015-03-25T08:03:00Z</cp:lastPrinted>
  <dcterms:created xsi:type="dcterms:W3CDTF">2022-05-17T20:34:00Z</dcterms:created>
  <dcterms:modified xsi:type="dcterms:W3CDTF">2022-05-23T12:10:00Z</dcterms:modified>
</cp:coreProperties>
</file>